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F6" w:rsidRPr="0060647C" w:rsidRDefault="00E76BF6">
      <w:pPr>
        <w:spacing w:line="0" w:lineRule="atLeast"/>
        <w:jc w:val="center"/>
        <w:rPr>
          <w:rFonts w:asciiTheme="majorEastAsia" w:eastAsiaTheme="majorEastAsia" w:hAnsiTheme="majorEastAsia"/>
          <w:b/>
          <w:color w:val="FF0000"/>
          <w:kern w:val="0"/>
          <w:sz w:val="80"/>
          <w:szCs w:val="80"/>
        </w:rPr>
      </w:pPr>
      <w:r w:rsidRPr="0060647C">
        <w:rPr>
          <w:rFonts w:asciiTheme="majorEastAsia" w:eastAsiaTheme="majorEastAsia" w:hAnsiTheme="majorEastAsia" w:hint="eastAsia"/>
          <w:b/>
          <w:color w:val="FF0000"/>
          <w:w w:val="93"/>
          <w:kern w:val="0"/>
          <w:sz w:val="80"/>
          <w:szCs w:val="80"/>
        </w:rPr>
        <w:t>青海广播电视大学文</w:t>
      </w:r>
      <w:r w:rsidRPr="0060647C">
        <w:rPr>
          <w:rFonts w:asciiTheme="majorEastAsia" w:eastAsiaTheme="majorEastAsia" w:hAnsiTheme="majorEastAsia" w:hint="eastAsia"/>
          <w:b/>
          <w:color w:val="FF0000"/>
          <w:spacing w:val="31"/>
          <w:w w:val="93"/>
          <w:kern w:val="0"/>
          <w:sz w:val="80"/>
          <w:szCs w:val="80"/>
        </w:rPr>
        <w:t>件</w:t>
      </w:r>
    </w:p>
    <w:p w:rsidR="00E76BF6" w:rsidRDefault="00E76BF6">
      <w:pPr>
        <w:spacing w:line="0" w:lineRule="atLeas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76BF6" w:rsidRDefault="00E76BF6">
      <w:pPr>
        <w:spacing w:line="0" w:lineRule="atLeast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76BF6" w:rsidRDefault="00E76BF6" w:rsidP="00731FC5">
      <w:pPr>
        <w:spacing w:line="0" w:lineRule="atLeas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76BF6" w:rsidRDefault="0060647C" w:rsidP="00731FC5">
      <w:pPr>
        <w:spacing w:line="0" w:lineRule="atLeast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青电大校字〔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2016〕68号</w:t>
      </w:r>
      <w:bookmarkEnd w:id="0"/>
    </w:p>
    <w:p w:rsidR="00E76BF6" w:rsidRDefault="00B16652" w:rsidP="0027658D">
      <w:pPr>
        <w:spacing w:line="1240" w:lineRule="exact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1pt;margin-top:4.8pt;width:442.2pt;height:0;z-index:251657728" o:connectortype="straight" strokecolor="red" strokeweight="2.5pt"/>
        </w:pict>
      </w:r>
    </w:p>
    <w:p w:rsidR="0060647C" w:rsidRPr="0060647C" w:rsidRDefault="0060647C">
      <w:pPr>
        <w:ind w:firstLine="420"/>
        <w:jc w:val="center"/>
        <w:rPr>
          <w:rFonts w:ascii="宋体" w:hAnsi="宋体"/>
          <w:b/>
          <w:sz w:val="40"/>
          <w:szCs w:val="40"/>
        </w:rPr>
      </w:pPr>
      <w:bookmarkStart w:id="1" w:name="Content"/>
      <w:bookmarkEnd w:id="1"/>
      <w:r w:rsidRPr="0060647C">
        <w:rPr>
          <w:rFonts w:ascii="宋体" w:hAnsi="宋体" w:hint="eastAsia"/>
          <w:b/>
          <w:sz w:val="40"/>
          <w:szCs w:val="40"/>
        </w:rPr>
        <w:t>关于青海广播电视大学</w:t>
      </w:r>
    </w:p>
    <w:p w:rsidR="0060647C" w:rsidRPr="0060647C" w:rsidRDefault="0060647C" w:rsidP="00B16652">
      <w:pPr>
        <w:spacing w:afterLines="100"/>
        <w:ind w:firstLine="420"/>
        <w:jc w:val="center"/>
        <w:rPr>
          <w:rFonts w:ascii="宋体" w:hAnsi="宋体"/>
          <w:b/>
          <w:sz w:val="40"/>
          <w:szCs w:val="40"/>
        </w:rPr>
      </w:pPr>
      <w:r w:rsidRPr="0060647C">
        <w:rPr>
          <w:rFonts w:ascii="宋体" w:hAnsi="宋体" w:hint="eastAsia"/>
          <w:b/>
          <w:sz w:val="40"/>
          <w:szCs w:val="40"/>
        </w:rPr>
        <w:t>2016年网络与信息安全检查方案的通知</w:t>
      </w:r>
    </w:p>
    <w:p w:rsidR="0060647C" w:rsidRDefault="0060647C" w:rsidP="0060647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学校各部门：</w:t>
      </w:r>
    </w:p>
    <w:p w:rsidR="0060647C" w:rsidRDefault="00B16652" w:rsidP="00B16652">
      <w:pPr>
        <w:spacing w:afterLines="100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DBSTEP_MARK&#10;FILENAME=7274597490570840067docx&#10;MARKNAME=青海广播电视大学公章&#10;USERNAME=王惠玲&#10;DATETIME=2016-11-23 09:43:11&#10;MARKGUID={DC6B6C8B-5274-45DC-B9EA-9D1E63DAD24D}" style="position:absolute;left:0;text-align:left;margin-left:145.5pt;margin-top:110.4pt;width:249.9pt;height:158.8pt;z-index:-251657728;visibility:visible;mso-position-horizontal-relative:text;mso-position-vertical-relative:text">
            <v:imagedata r:id="rId6" o:title="Signature" chromakey="white" grayscale="t"/>
          </v:shape>
        </w:pict>
      </w:r>
      <w:r w:rsidR="0060647C">
        <w:rPr>
          <w:rFonts w:ascii="仿宋" w:eastAsia="仿宋" w:hAnsi="仿宋" w:hint="eastAsia"/>
          <w:sz w:val="32"/>
          <w:szCs w:val="32"/>
        </w:rPr>
        <w:t>为做好2016年青海广播电视大学网络与信息安全检查工作，根据《青海广播电视大学网络信息安全管理责任书》，制定本方案。 现印发给你们，请认真做好自查工作，迎接学校的检查。</w:t>
      </w:r>
    </w:p>
    <w:p w:rsidR="0060647C" w:rsidRDefault="0060647C">
      <w:pPr>
        <w:wordWrap w:val="0"/>
        <w:ind w:firstLine="2694"/>
        <w:jc w:val="center"/>
        <w:rPr>
          <w:rFonts w:ascii="仿宋" w:eastAsia="仿宋" w:hAnsi="仿宋"/>
          <w:sz w:val="32"/>
          <w:szCs w:val="32"/>
        </w:rPr>
      </w:pPr>
    </w:p>
    <w:p w:rsidR="0060647C" w:rsidRDefault="0060647C">
      <w:pPr>
        <w:wordWrap w:val="0"/>
        <w:ind w:firstLine="2694"/>
        <w:jc w:val="center"/>
        <w:rPr>
          <w:rFonts w:ascii="仿宋" w:eastAsia="仿宋" w:hAnsi="仿宋"/>
          <w:sz w:val="32"/>
          <w:szCs w:val="32"/>
        </w:rPr>
      </w:pPr>
    </w:p>
    <w:p w:rsidR="0060647C" w:rsidRDefault="0060647C">
      <w:pPr>
        <w:wordWrap w:val="0"/>
        <w:ind w:firstLine="2694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青海广播电视大学</w:t>
      </w:r>
    </w:p>
    <w:p w:rsidR="0060647C" w:rsidRDefault="0060647C">
      <w:pPr>
        <w:ind w:right="280" w:firstLine="2694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2016年11月22日</w:t>
      </w:r>
    </w:p>
    <w:p w:rsidR="0060647C" w:rsidRDefault="0060647C" w:rsidP="0060647C">
      <w:pPr>
        <w:ind w:right="280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margin" w:tblpY="1068"/>
        <w:tblW w:w="0" w:type="auto"/>
        <w:tblLayout w:type="fixed"/>
        <w:tblLook w:val="0000"/>
      </w:tblPr>
      <w:tblGrid>
        <w:gridCol w:w="8939"/>
      </w:tblGrid>
      <w:tr w:rsidR="0060647C" w:rsidRPr="00577923" w:rsidTr="0060647C">
        <w:trPr>
          <w:trHeight w:hRule="exact" w:val="596"/>
        </w:trPr>
        <w:tc>
          <w:tcPr>
            <w:tcW w:w="89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0647C" w:rsidRPr="00577923" w:rsidRDefault="0060647C" w:rsidP="0060647C">
            <w:pPr>
              <w:spacing w:line="6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779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青海广播电视大学办公室            2016年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  <w:r w:rsidRPr="005779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  <w:r w:rsidRPr="005779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60647C" w:rsidRPr="0060647C" w:rsidRDefault="0060647C">
      <w:pPr>
        <w:ind w:firstLine="420"/>
        <w:jc w:val="center"/>
        <w:rPr>
          <w:rFonts w:ascii="宋体" w:hAnsi="宋体"/>
          <w:b/>
          <w:sz w:val="36"/>
          <w:szCs w:val="36"/>
        </w:rPr>
        <w:sectPr w:rsidR="0060647C" w:rsidRPr="0060647C" w:rsidSect="00E11A99">
          <w:pgSz w:w="11906" w:h="16838"/>
          <w:pgMar w:top="1440" w:right="1474" w:bottom="1440" w:left="1588" w:header="851" w:footer="992" w:gutter="0"/>
          <w:cols w:space="720"/>
          <w:docGrid w:type="lines" w:linePitch="579"/>
        </w:sectPr>
      </w:pPr>
    </w:p>
    <w:p w:rsidR="0060647C" w:rsidRDefault="0060647C" w:rsidP="0060647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青海广播电视大学</w:t>
      </w:r>
    </w:p>
    <w:p w:rsidR="0060647C" w:rsidRDefault="0060647C" w:rsidP="0060647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2016年网络与信息安全检查方案</w:t>
      </w:r>
    </w:p>
    <w:p w:rsidR="0060647C" w:rsidRDefault="0060647C">
      <w:pPr>
        <w:ind w:firstLineChars="221" w:firstLine="707"/>
        <w:rPr>
          <w:rFonts w:ascii="黑体" w:eastAsia="黑体" w:hAnsi="黑体"/>
          <w:sz w:val="32"/>
          <w:szCs w:val="32"/>
        </w:rPr>
      </w:pPr>
    </w:p>
    <w:p w:rsidR="0060647C" w:rsidRDefault="0060647C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一、检查目的 </w:t>
      </w:r>
    </w:p>
    <w:p w:rsidR="0060647C" w:rsidRDefault="0060647C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为保障日常特别是重要、敏感时期网络与信息安全，对我校网络与信息安全工作进行全面检查。从而掌握网络与信息安全总体状况，发现和解决存在的主要问题，健全工作制度，完善技术措施，提高我校网络与信息安全防护能力。 </w:t>
      </w:r>
    </w:p>
    <w:p w:rsidR="0060647C" w:rsidRDefault="0060647C">
      <w:pPr>
        <w:ind w:firstLine="42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二、检查原则 </w:t>
      </w:r>
    </w:p>
    <w:p w:rsidR="0060647C" w:rsidRDefault="0060647C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1．谁主管谁负责、谁运营谁负责、谁使用谁负责。</w:t>
      </w:r>
    </w:p>
    <w:p w:rsidR="0060647C" w:rsidRDefault="0060647C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2．统筹安排、突出重点、明确责任、注重实效。</w:t>
      </w:r>
    </w:p>
    <w:p w:rsidR="0060647C" w:rsidRDefault="0060647C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3．涉及国家秘密的网络与信息系统保密检查工作，按照国家和学校保密管理规定执行。 </w:t>
      </w:r>
    </w:p>
    <w:p w:rsidR="0060647C" w:rsidRDefault="0060647C">
      <w:pPr>
        <w:ind w:firstLine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三、检查范围 </w:t>
      </w:r>
    </w:p>
    <w:p w:rsidR="0060647C" w:rsidRDefault="0060647C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青海广播电视大学内网和外网。重点检查部门履行职能提供支撑的信息系统，包括自行或委托其他机构运行维护管理的办公系统、业务系统、网站系统等。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四、检查组织领导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立学校网络与信息安全专项检查组，由主管校领导为组长，教育信息技术与资源建设中心会同校办公室、校纪委等相关人员组成检查组。各部门根据内部组成与职责，也要成立网络与信息安全检查小组，负责本部门的自查工作。</w:t>
      </w:r>
      <w:r>
        <w:rPr>
          <w:rFonts w:ascii="宋体" w:hAnsi="宋体" w:cs="宋体" w:hint="eastAsia"/>
          <w:sz w:val="32"/>
          <w:szCs w:val="32"/>
        </w:rPr>
        <w:t> 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检查组组长：辛全洲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组员：鲁海城、李学峰、吕军莉、韩海林、赵艳萍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五、检查时间、方式与情况报送</w:t>
      </w:r>
    </w:p>
    <w:p w:rsidR="0060647C" w:rsidRDefault="0060647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对照相关标准和要求，通过听汇报、做调查、查记录、阅文件、验台账、看现场、问情况等形式，采取自查与抽查相结合，以自查为主的方式进行。</w:t>
      </w:r>
    </w:p>
    <w:p w:rsidR="0060647C" w:rsidRDefault="0060647C">
      <w:pPr>
        <w:ind w:firstLine="42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（一）自查</w:t>
      </w:r>
      <w:r>
        <w:rPr>
          <w:rFonts w:ascii="宋体" w:hAnsi="宋体" w:cs="宋体" w:hint="eastAsia"/>
          <w:b/>
          <w:sz w:val="32"/>
          <w:szCs w:val="32"/>
        </w:rPr>
        <w:t> 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部门根据实际情况统筹安排并组织部署，于2016年12月10日之前根据检查内容做好自查工作。各部门完成网络与信息安全自查报告，见自查报告文本格式附件1；根据检查评估观测表附件2自测得分，并报送学校信息化工作领导小组办公室。联系人：赵艳萍。</w:t>
      </w:r>
    </w:p>
    <w:p w:rsidR="0060647C" w:rsidRDefault="0060647C">
      <w:pPr>
        <w:ind w:firstLine="42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（二）实地检查</w:t>
      </w:r>
      <w:r>
        <w:rPr>
          <w:rFonts w:ascii="宋体" w:hAnsi="宋体" w:cs="宋体" w:hint="eastAsia"/>
          <w:b/>
          <w:sz w:val="32"/>
          <w:szCs w:val="32"/>
        </w:rPr>
        <w:t> 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网络与信息安全专项检查组在及时跟踪、掌握各单位自查情况的基础上，组织专业技术队伍，于12月15日前开展实地检查。检查组在各部门自查、实地检查情况综合分析后，形成检查报告，上报学校信息化工作领导小组，并视情况通报检查结果。</w:t>
      </w:r>
    </w:p>
    <w:p w:rsidR="0060647C" w:rsidRDefault="0060647C">
      <w:pPr>
        <w:ind w:firstLine="56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六、重点检查内容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组织制定网络与信息安全工作方案情况。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落实网络与信息安全管理规章制度情况。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本部门网络用户的安全教育情况。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本部门网络与信息安全责任人确定情况。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信息安全责任人开展督促、检查和指导等日常工作情况。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 本部门网上舆情监控、信息发布监控情况。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 发布信息审核、信息密级定级与处理情况。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 信息发布更新情况。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 本部门信息资源的管理情况。</w:t>
      </w:r>
    </w:p>
    <w:p w:rsidR="0060647C" w:rsidRDefault="0060647C">
      <w:pPr>
        <w:ind w:firstLine="5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 计算机安全防护（软件杀毒、系统漏洞修补、密码设置）等情况。</w:t>
      </w:r>
    </w:p>
    <w:p w:rsidR="0060647C" w:rsidRDefault="0060647C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以上检查需提供数据或文本材料做支撑。</w:t>
      </w:r>
    </w:p>
    <w:p w:rsidR="0060647C" w:rsidRDefault="0060647C" w:rsidP="00617A0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附件：1.</w:t>
      </w:r>
      <w:r>
        <w:rPr>
          <w:rFonts w:ascii="宋体" w:hAnsi="宋体" w:hint="eastAsia"/>
          <w:sz w:val="36"/>
          <w:szCs w:val="36"/>
        </w:rPr>
        <w:t>*****</w:t>
      </w:r>
      <w:r w:rsidRPr="00617A01">
        <w:rPr>
          <w:rFonts w:ascii="仿宋" w:eastAsia="仿宋" w:hAnsi="仿宋" w:hint="eastAsia"/>
          <w:sz w:val="32"/>
          <w:szCs w:val="32"/>
        </w:rPr>
        <w:t>部门网络与信息安全自查报告</w:t>
      </w:r>
    </w:p>
    <w:p w:rsidR="0060647C" w:rsidRDefault="0060647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2.检查评估观测表</w:t>
      </w:r>
    </w:p>
    <w:p w:rsidR="0060647C" w:rsidRDefault="0060647C" w:rsidP="00617A01">
      <w:pPr>
        <w:ind w:right="280"/>
        <w:rPr>
          <w:rFonts w:ascii="仿宋" w:eastAsia="仿宋" w:hAnsi="仿宋"/>
          <w:sz w:val="32"/>
          <w:szCs w:val="32"/>
        </w:rPr>
      </w:pPr>
    </w:p>
    <w:p w:rsidR="0060647C" w:rsidRDefault="0060647C">
      <w:pPr>
        <w:ind w:right="280" w:firstLine="2694"/>
        <w:jc w:val="center"/>
        <w:rPr>
          <w:rFonts w:ascii="仿宋" w:eastAsia="仿宋" w:hAnsi="仿宋"/>
          <w:sz w:val="32"/>
          <w:szCs w:val="32"/>
        </w:rPr>
      </w:pPr>
    </w:p>
    <w:p w:rsidR="0060647C" w:rsidRDefault="0060647C">
      <w:pPr>
        <w:widowControl/>
        <w:jc w:val="left"/>
        <w:rPr>
          <w:b/>
          <w:color w:val="FF0000"/>
          <w:sz w:val="44"/>
          <w:szCs w:val="44"/>
        </w:rPr>
      </w:pPr>
    </w:p>
    <w:p w:rsidR="00D333B6" w:rsidRPr="0027658D" w:rsidRDefault="00D333B6" w:rsidP="0027658D">
      <w:pPr>
        <w:spacing w:line="1240" w:lineRule="exact"/>
        <w:rPr>
          <w:rFonts w:ascii="方正小标宋简体" w:eastAsia="方正小标宋简体" w:hAnsi="仿宋"/>
          <w:sz w:val="44"/>
          <w:szCs w:val="44"/>
        </w:rPr>
      </w:pPr>
    </w:p>
    <w:sectPr w:rsidR="00D333B6" w:rsidRPr="0027658D" w:rsidSect="00E11A99">
      <w:pgSz w:w="11906" w:h="16838"/>
      <w:pgMar w:top="1440" w:right="1474" w:bottom="1440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309" w:rsidRDefault="00292309" w:rsidP="00731FC5">
      <w:r>
        <w:separator/>
      </w:r>
    </w:p>
  </w:endnote>
  <w:endnote w:type="continuationSeparator" w:id="1">
    <w:p w:rsidR="00292309" w:rsidRDefault="00292309" w:rsidP="00731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309" w:rsidRDefault="00292309" w:rsidP="00731FC5">
      <w:r>
        <w:separator/>
      </w:r>
    </w:p>
  </w:footnote>
  <w:footnote w:type="continuationSeparator" w:id="1">
    <w:p w:rsidR="00292309" w:rsidRDefault="00292309" w:rsidP="00731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ocumentProtection w:edit="forms" w:enforcement="1" w:cryptProviderType="rsaFull" w:cryptAlgorithmClass="hash" w:cryptAlgorithmType="typeAny" w:cryptAlgorithmSid="4" w:cryptSpinCount="50000" w:hash="PUlgCorutE8xKHTlBPbSZ+YZMOs=" w:salt="LP1M/8N0QGHEFoXOOZSbng==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500"/>
    <w:rsid w:val="000002B7"/>
    <w:rsid w:val="000076B4"/>
    <w:rsid w:val="000571C9"/>
    <w:rsid w:val="00073DB2"/>
    <w:rsid w:val="000748C9"/>
    <w:rsid w:val="000B6ABD"/>
    <w:rsid w:val="0010700A"/>
    <w:rsid w:val="001163A3"/>
    <w:rsid w:val="00133FFB"/>
    <w:rsid w:val="0016401A"/>
    <w:rsid w:val="001A257D"/>
    <w:rsid w:val="00262E68"/>
    <w:rsid w:val="0027658D"/>
    <w:rsid w:val="0028456E"/>
    <w:rsid w:val="00286DBA"/>
    <w:rsid w:val="00292309"/>
    <w:rsid w:val="002C7BB5"/>
    <w:rsid w:val="002D34B8"/>
    <w:rsid w:val="002F5044"/>
    <w:rsid w:val="00303CDF"/>
    <w:rsid w:val="003347B9"/>
    <w:rsid w:val="003748FF"/>
    <w:rsid w:val="00391A46"/>
    <w:rsid w:val="00393B4E"/>
    <w:rsid w:val="003B0E9A"/>
    <w:rsid w:val="003E7300"/>
    <w:rsid w:val="00443DFF"/>
    <w:rsid w:val="0047479C"/>
    <w:rsid w:val="004C45F3"/>
    <w:rsid w:val="00554E22"/>
    <w:rsid w:val="00580546"/>
    <w:rsid w:val="00584465"/>
    <w:rsid w:val="00587090"/>
    <w:rsid w:val="005974C4"/>
    <w:rsid w:val="005A5113"/>
    <w:rsid w:val="005B4E6D"/>
    <w:rsid w:val="005B54E0"/>
    <w:rsid w:val="005D29FD"/>
    <w:rsid w:val="005D3C95"/>
    <w:rsid w:val="005F1CA8"/>
    <w:rsid w:val="005F3828"/>
    <w:rsid w:val="0060647C"/>
    <w:rsid w:val="00731FC5"/>
    <w:rsid w:val="00754C20"/>
    <w:rsid w:val="00783895"/>
    <w:rsid w:val="007A15E7"/>
    <w:rsid w:val="007B616B"/>
    <w:rsid w:val="007B6799"/>
    <w:rsid w:val="007C51E3"/>
    <w:rsid w:val="007D3D9D"/>
    <w:rsid w:val="0080316C"/>
    <w:rsid w:val="00852394"/>
    <w:rsid w:val="00887653"/>
    <w:rsid w:val="00962D80"/>
    <w:rsid w:val="00970C84"/>
    <w:rsid w:val="009C4B1B"/>
    <w:rsid w:val="00A24374"/>
    <w:rsid w:val="00A27B1A"/>
    <w:rsid w:val="00A71F16"/>
    <w:rsid w:val="00AF4D17"/>
    <w:rsid w:val="00B047C8"/>
    <w:rsid w:val="00B16652"/>
    <w:rsid w:val="00B25F0F"/>
    <w:rsid w:val="00B53C69"/>
    <w:rsid w:val="00B776B7"/>
    <w:rsid w:val="00BA3709"/>
    <w:rsid w:val="00BC56C4"/>
    <w:rsid w:val="00BF2556"/>
    <w:rsid w:val="00C561E5"/>
    <w:rsid w:val="00C57500"/>
    <w:rsid w:val="00C76299"/>
    <w:rsid w:val="00C87814"/>
    <w:rsid w:val="00C9116F"/>
    <w:rsid w:val="00C91D8E"/>
    <w:rsid w:val="00C97AA7"/>
    <w:rsid w:val="00CA1912"/>
    <w:rsid w:val="00CA7824"/>
    <w:rsid w:val="00CD4367"/>
    <w:rsid w:val="00D333B6"/>
    <w:rsid w:val="00DC7D3D"/>
    <w:rsid w:val="00DD03CB"/>
    <w:rsid w:val="00DD414F"/>
    <w:rsid w:val="00E11A99"/>
    <w:rsid w:val="00E15B24"/>
    <w:rsid w:val="00E76BF6"/>
    <w:rsid w:val="00F43C87"/>
    <w:rsid w:val="00FF021B"/>
    <w:rsid w:val="7A42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F1CA8"/>
    <w:rPr>
      <w:sz w:val="18"/>
      <w:szCs w:val="18"/>
    </w:rPr>
  </w:style>
  <w:style w:type="character" w:customStyle="1" w:styleId="Char0">
    <w:name w:val="页眉 Char"/>
    <w:link w:val="a4"/>
    <w:uiPriority w:val="99"/>
    <w:rsid w:val="005F1CA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1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F1C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uiPriority w:val="59"/>
    <w:rsid w:val="005F1C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60647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0647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微软中国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青海广播电视大学文件</dc:title>
  <dc:subject/>
  <dc:creator>边国境</dc:creator>
  <cp:keywords/>
  <dc:description/>
  <cp:lastModifiedBy>宋辉</cp:lastModifiedBy>
  <cp:revision>1</cp:revision>
  <cp:lastPrinted>2014-07-16T08:12:00Z</cp:lastPrinted>
  <dcterms:created xsi:type="dcterms:W3CDTF">2016-12-06T02:25:00Z</dcterms:created>
  <dcterms:modified xsi:type="dcterms:W3CDTF">2016-12-06T02:25:00Z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